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08" w:rsidRPr="002A64CA" w:rsidRDefault="007232F4" w:rsidP="00725008">
      <w:pPr>
        <w:pStyle w:val="a3"/>
        <w:jc w:val="center"/>
        <w:rPr>
          <w:b/>
          <w:sz w:val="28"/>
          <w:szCs w:val="28"/>
        </w:rPr>
      </w:pPr>
      <w:r w:rsidRPr="002A64CA">
        <w:rPr>
          <w:b/>
          <w:sz w:val="28"/>
          <w:szCs w:val="28"/>
        </w:rPr>
        <w:t>ПРЕДУПРЕЖДЕНИЕ о НГЯ № 48</w:t>
      </w:r>
      <w:r w:rsidR="002A64CA" w:rsidRPr="002A64CA">
        <w:rPr>
          <w:b/>
          <w:sz w:val="28"/>
          <w:szCs w:val="28"/>
        </w:rPr>
        <w:t>/сохранение</w:t>
      </w:r>
    </w:p>
    <w:p w:rsidR="00725008" w:rsidRPr="002A64CA" w:rsidRDefault="00725008" w:rsidP="00725008">
      <w:pPr>
        <w:pStyle w:val="af6"/>
        <w:ind w:left="-180" w:firstLine="709"/>
        <w:jc w:val="center"/>
        <w:rPr>
          <w:rFonts w:ascii="Times New Roman" w:eastAsia="Times New Roman" w:hAnsi="Times New Roman"/>
          <w:sz w:val="28"/>
          <w:szCs w:val="28"/>
          <w:lang w:eastAsia="ru-RU"/>
        </w:rPr>
      </w:pPr>
    </w:p>
    <w:p w:rsidR="00CE204E" w:rsidRPr="002A64CA" w:rsidRDefault="002A64CA" w:rsidP="002E226D">
      <w:pPr>
        <w:ind w:firstLine="709"/>
        <w:contextualSpacing/>
        <w:jc w:val="center"/>
        <w:rPr>
          <w:b/>
          <w:sz w:val="28"/>
          <w:szCs w:val="28"/>
          <w:u w:val="single"/>
        </w:rPr>
      </w:pPr>
      <w:r w:rsidRPr="002A64CA">
        <w:rPr>
          <w:b/>
          <w:sz w:val="28"/>
          <w:szCs w:val="28"/>
          <w:u w:val="single"/>
        </w:rPr>
        <w:t>В период с 28 мая по 31</w:t>
      </w:r>
      <w:r w:rsidR="007232F4" w:rsidRPr="002A64CA">
        <w:rPr>
          <w:b/>
          <w:sz w:val="28"/>
          <w:szCs w:val="28"/>
          <w:u w:val="single"/>
        </w:rPr>
        <w:t xml:space="preserve"> мая 2021г. в центральных районах Тверской области ожидается высокая пожарная опасность.</w:t>
      </w:r>
    </w:p>
    <w:p w:rsidR="007232F4" w:rsidRPr="002A64CA" w:rsidRDefault="007232F4" w:rsidP="002E226D">
      <w:pPr>
        <w:ind w:firstLine="709"/>
        <w:contextualSpacing/>
        <w:jc w:val="center"/>
        <w:rPr>
          <w:b/>
          <w:sz w:val="28"/>
          <w:szCs w:val="28"/>
          <w:u w:val="single"/>
        </w:rPr>
      </w:pPr>
    </w:p>
    <w:p w:rsidR="007232F4" w:rsidRPr="002A64CA" w:rsidRDefault="007232F4" w:rsidP="007232F4">
      <w:pPr>
        <w:ind w:firstLine="360"/>
        <w:jc w:val="both"/>
        <w:rPr>
          <w:sz w:val="28"/>
          <w:szCs w:val="28"/>
        </w:rPr>
      </w:pPr>
      <w:r w:rsidRPr="002A64CA">
        <w:rPr>
          <w:sz w:val="28"/>
          <w:szCs w:val="28"/>
        </w:rPr>
        <w:t>В связи с</w:t>
      </w:r>
      <w:r w:rsidR="00A9753C" w:rsidRPr="002A64CA">
        <w:rPr>
          <w:sz w:val="28"/>
          <w:szCs w:val="28"/>
        </w:rPr>
        <w:t xml:space="preserve"> повышением класса пожарной опасности в районах</w:t>
      </w:r>
      <w:r w:rsidRPr="002A64CA">
        <w:rPr>
          <w:sz w:val="28"/>
          <w:szCs w:val="28"/>
        </w:rPr>
        <w:t xml:space="preserve"> области повышается вероятность возникновения:</w:t>
      </w:r>
    </w:p>
    <w:p w:rsidR="007232F4" w:rsidRPr="002A64CA" w:rsidRDefault="00A9753C" w:rsidP="007232F4">
      <w:pPr>
        <w:ind w:firstLine="360"/>
        <w:jc w:val="both"/>
        <w:rPr>
          <w:sz w:val="28"/>
          <w:szCs w:val="28"/>
        </w:rPr>
      </w:pPr>
      <w:r w:rsidRPr="002A64CA">
        <w:rPr>
          <w:sz w:val="28"/>
          <w:szCs w:val="28"/>
        </w:rPr>
        <w:t xml:space="preserve">- </w:t>
      </w:r>
      <w:r w:rsidR="007232F4" w:rsidRPr="002A64CA">
        <w:rPr>
          <w:sz w:val="28"/>
          <w:szCs w:val="28"/>
        </w:rPr>
        <w:t>очагов природных пожаров. Наибольшая вероятность такого рода происшествий прогнозируется в районах с 4 классом пожарной опасности</w:t>
      </w:r>
      <w:r w:rsidRPr="002A64CA">
        <w:rPr>
          <w:sz w:val="28"/>
          <w:szCs w:val="28"/>
        </w:rPr>
        <w:t xml:space="preserve"> (</w:t>
      </w:r>
      <w:r w:rsidRPr="002A64CA">
        <w:rPr>
          <w:bCs/>
          <w:i/>
          <w:sz w:val="28"/>
          <w:szCs w:val="28"/>
        </w:rPr>
        <w:t>Вышневолоцкий ГО, г. Тверь,</w:t>
      </w:r>
      <w:r w:rsidR="0086191D" w:rsidRPr="002A64CA">
        <w:rPr>
          <w:bCs/>
          <w:i/>
          <w:sz w:val="28"/>
          <w:szCs w:val="28"/>
        </w:rPr>
        <w:t xml:space="preserve"> </w:t>
      </w:r>
      <w:r w:rsidRPr="002A64CA">
        <w:rPr>
          <w:bCs/>
          <w:i/>
          <w:sz w:val="28"/>
          <w:szCs w:val="28"/>
        </w:rPr>
        <w:t>К</w:t>
      </w:r>
      <w:r w:rsidR="002A64CA" w:rsidRPr="002A64CA">
        <w:rPr>
          <w:bCs/>
          <w:i/>
          <w:sz w:val="28"/>
          <w:szCs w:val="28"/>
        </w:rPr>
        <w:t xml:space="preserve">алининский, Лихославльский, </w:t>
      </w:r>
      <w:r w:rsidRPr="002A64CA">
        <w:rPr>
          <w:bCs/>
          <w:i/>
          <w:sz w:val="28"/>
          <w:szCs w:val="28"/>
        </w:rPr>
        <w:t>Спировский</w:t>
      </w:r>
      <w:r w:rsidR="002A64CA" w:rsidRPr="002A64CA">
        <w:rPr>
          <w:bCs/>
          <w:i/>
          <w:sz w:val="28"/>
          <w:szCs w:val="28"/>
        </w:rPr>
        <w:t xml:space="preserve"> и Рамешковский</w:t>
      </w:r>
      <w:r w:rsidRPr="002A64CA">
        <w:rPr>
          <w:bCs/>
          <w:i/>
          <w:sz w:val="28"/>
          <w:szCs w:val="28"/>
        </w:rPr>
        <w:t xml:space="preserve"> районы</w:t>
      </w:r>
      <w:r w:rsidRPr="002A64CA">
        <w:rPr>
          <w:i/>
          <w:sz w:val="28"/>
          <w:szCs w:val="28"/>
        </w:rPr>
        <w:t>)</w:t>
      </w:r>
      <w:r w:rsidR="007232F4" w:rsidRPr="002A64CA">
        <w:rPr>
          <w:sz w:val="28"/>
          <w:szCs w:val="28"/>
        </w:rPr>
        <w:t xml:space="preserve"> и в зонах торфяных месторождений – Калининский,  Конаковский, Кимрский районы.</w:t>
      </w:r>
    </w:p>
    <w:p w:rsidR="007232F4" w:rsidRPr="002A64CA" w:rsidRDefault="007232F4" w:rsidP="007232F4">
      <w:pPr>
        <w:ind w:firstLine="360"/>
        <w:jc w:val="both"/>
        <w:rPr>
          <w:sz w:val="28"/>
          <w:szCs w:val="28"/>
        </w:rPr>
      </w:pPr>
      <w:r w:rsidRPr="002A64CA">
        <w:rPr>
          <w:sz w:val="28"/>
          <w:szCs w:val="28"/>
        </w:rPr>
        <w:t xml:space="preserve">- </w:t>
      </w:r>
      <w:r w:rsidR="00A9753C" w:rsidRPr="002A64CA">
        <w:rPr>
          <w:sz w:val="28"/>
          <w:szCs w:val="28"/>
        </w:rPr>
        <w:t>существует вероятность</w:t>
      </w:r>
      <w:r w:rsidRPr="002A64CA">
        <w:rPr>
          <w:sz w:val="28"/>
          <w:szCs w:val="28"/>
        </w:rPr>
        <w:t xml:space="preserve"> перехода огня на жилые дома и </w:t>
      </w:r>
      <w:r w:rsidR="00A9753C" w:rsidRPr="002A64CA">
        <w:rPr>
          <w:sz w:val="28"/>
          <w:szCs w:val="28"/>
        </w:rPr>
        <w:t>постройки.</w:t>
      </w:r>
    </w:p>
    <w:p w:rsidR="00A9753C" w:rsidRPr="002A64CA" w:rsidRDefault="00A9753C" w:rsidP="007232F4">
      <w:pPr>
        <w:ind w:firstLine="360"/>
        <w:jc w:val="both"/>
        <w:rPr>
          <w:sz w:val="28"/>
          <w:szCs w:val="28"/>
        </w:rPr>
      </w:pPr>
    </w:p>
    <w:p w:rsidR="00BA4348" w:rsidRDefault="007232F4" w:rsidP="00BA4348">
      <w:pPr>
        <w:tabs>
          <w:tab w:val="left" w:pos="709"/>
          <w:tab w:val="left" w:pos="993"/>
        </w:tabs>
        <w:jc w:val="both"/>
        <w:rPr>
          <w:sz w:val="28"/>
          <w:szCs w:val="26"/>
        </w:rPr>
      </w:pPr>
      <w:r w:rsidRPr="002A64CA">
        <w:rPr>
          <w:b/>
          <w:bCs/>
          <w:sz w:val="28"/>
          <w:szCs w:val="28"/>
        </w:rPr>
        <w:tab/>
      </w:r>
    </w:p>
    <w:p w:rsidR="00DF74FF" w:rsidRPr="007232F4" w:rsidRDefault="007232F4" w:rsidP="007232F4">
      <w:pPr>
        <w:ind w:left="-142"/>
        <w:rPr>
          <w:sz w:val="28"/>
          <w:szCs w:val="28"/>
        </w:rPr>
      </w:pPr>
      <w:r>
        <w:rPr>
          <w:sz w:val="28"/>
          <w:szCs w:val="26"/>
        </w:rPr>
        <w:t xml:space="preserve"> </w:t>
      </w:r>
    </w:p>
    <w:sectPr w:rsidR="00DF74FF" w:rsidRPr="007232F4"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F8" w:rsidRDefault="00A91DF8" w:rsidP="00EA7F07">
      <w:r>
        <w:separator/>
      </w:r>
    </w:p>
  </w:endnote>
  <w:endnote w:type="continuationSeparator" w:id="1">
    <w:p w:rsidR="00A91DF8" w:rsidRDefault="00A91DF8"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F8" w:rsidRDefault="00A91DF8" w:rsidP="00EA7F07">
      <w:r>
        <w:separator/>
      </w:r>
    </w:p>
  </w:footnote>
  <w:footnote w:type="continuationSeparator" w:id="1">
    <w:p w:rsidR="00A91DF8" w:rsidRDefault="00A91DF8"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4A12B7">
        <w:pPr>
          <w:pStyle w:val="af0"/>
          <w:jc w:val="center"/>
        </w:pPr>
        <w:r>
          <w:fldChar w:fldCharType="begin"/>
        </w:r>
        <w:r w:rsidR="00A27D95">
          <w:instrText xml:space="preserve"> PAGE   \* MERGEFORMAT </w:instrText>
        </w:r>
        <w:r>
          <w:fldChar w:fldCharType="separate"/>
        </w:r>
        <w:r w:rsidR="00BA4348">
          <w:rPr>
            <w:noProof/>
          </w:rPr>
          <w:t>5</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D9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0F4"/>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3CD"/>
    <w:rsid w:val="00161412"/>
    <w:rsid w:val="001614FD"/>
    <w:rsid w:val="00161B31"/>
    <w:rsid w:val="00161C9E"/>
    <w:rsid w:val="00161E7B"/>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17C"/>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5F73"/>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4CA"/>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7FC"/>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8D9"/>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245"/>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510"/>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D75"/>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2B7"/>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0D2D"/>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66D"/>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13E"/>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2F4"/>
    <w:rsid w:val="00723312"/>
    <w:rsid w:val="00723CB4"/>
    <w:rsid w:val="00724442"/>
    <w:rsid w:val="00724946"/>
    <w:rsid w:val="00725008"/>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8C6"/>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3F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D61"/>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91D"/>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15D4"/>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48"/>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C6C06"/>
    <w:rsid w:val="009D01B4"/>
    <w:rsid w:val="009D0378"/>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47E9"/>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DF8"/>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53C"/>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924"/>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348"/>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2E16"/>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18BE"/>
    <w:rsid w:val="00C126E3"/>
    <w:rsid w:val="00C12EA4"/>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04E"/>
    <w:rsid w:val="00CE24D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0ED"/>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98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DBC"/>
    <w:rsid w:val="00ED4EF8"/>
    <w:rsid w:val="00ED5F51"/>
    <w:rsid w:val="00ED628C"/>
    <w:rsid w:val="00ED66BF"/>
    <w:rsid w:val="00ED6B41"/>
    <w:rsid w:val="00ED6C0B"/>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9E1"/>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116D9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5471D-7061-438F-953B-17740CF3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627</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67</cp:revision>
  <cp:lastPrinted>2021-05-27T10:53:00Z</cp:lastPrinted>
  <dcterms:created xsi:type="dcterms:W3CDTF">2019-09-20T11:15:00Z</dcterms:created>
  <dcterms:modified xsi:type="dcterms:W3CDTF">2021-05-27T12:06:00Z</dcterms:modified>
</cp:coreProperties>
</file>